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62" w:rsidRPr="00282E65" w:rsidRDefault="00282E65" w:rsidP="00282E65">
      <w:pPr>
        <w:jc w:val="center"/>
        <w:rPr>
          <w:rFonts w:ascii="BIZ UD明朝 Medium" w:eastAsia="BIZ UD明朝 Medium" w:hAnsi="BIZ UD明朝 Medium"/>
          <w:sz w:val="32"/>
        </w:rPr>
      </w:pPr>
      <w:r w:rsidRPr="00282E65">
        <w:rPr>
          <w:rFonts w:ascii="BIZ UD明朝 Medium" w:eastAsia="BIZ UD明朝 Medium" w:hAnsi="BIZ UD明朝 Medium" w:hint="eastAsia"/>
          <w:sz w:val="32"/>
        </w:rPr>
        <w:t>「誓約書」提出のお願い</w:t>
      </w:r>
    </w:p>
    <w:p w:rsidR="00282E65" w:rsidRDefault="00282E65" w:rsidP="00282E65">
      <w:pPr>
        <w:jc w:val="left"/>
        <w:rPr>
          <w:rFonts w:ascii="BIZ UD明朝 Medium" w:eastAsia="BIZ UD明朝 Medium" w:hAnsi="BIZ UD明朝 Medium"/>
          <w:sz w:val="24"/>
        </w:rPr>
      </w:pPr>
    </w:p>
    <w:p w:rsidR="00282E65" w:rsidRPr="00D03897" w:rsidRDefault="00282E65" w:rsidP="00282E65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悪徳商法等による消費者の被害が多発しており、当市民センターでは、営利活動</w:t>
      </w:r>
      <w:r w:rsidRPr="00D03897">
        <w:rPr>
          <w:rFonts w:ascii="BIZ UD明朝 Medium" w:eastAsia="BIZ UD明朝 Medium" w:hAnsi="BIZ UD明朝 Medium" w:hint="eastAsia"/>
          <w:sz w:val="24"/>
        </w:rPr>
        <w:t>の利用に際し、「公の秩序</w:t>
      </w:r>
      <w:r w:rsidR="007562AF" w:rsidRPr="00D03897">
        <w:rPr>
          <w:rFonts w:ascii="BIZ UD明朝 Medium" w:eastAsia="BIZ UD明朝 Medium" w:hAnsi="BIZ UD明朝 Medium" w:hint="eastAsia"/>
          <w:sz w:val="24"/>
        </w:rPr>
        <w:t>又は</w:t>
      </w:r>
      <w:r w:rsidRPr="00D03897">
        <w:rPr>
          <w:rFonts w:ascii="BIZ UD明朝 Medium" w:eastAsia="BIZ UD明朝 Medium" w:hAnsi="BIZ UD明朝 Medium" w:hint="eastAsia"/>
          <w:sz w:val="24"/>
        </w:rPr>
        <w:t>善良</w:t>
      </w:r>
      <w:r w:rsidR="007562AF" w:rsidRPr="00D03897">
        <w:rPr>
          <w:rFonts w:ascii="BIZ UD明朝 Medium" w:eastAsia="BIZ UD明朝 Medium" w:hAnsi="BIZ UD明朝 Medium" w:hint="eastAsia"/>
          <w:sz w:val="24"/>
        </w:rPr>
        <w:t>の</w:t>
      </w:r>
      <w:r w:rsidRPr="00D03897">
        <w:rPr>
          <w:rFonts w:ascii="BIZ UD明朝 Medium" w:eastAsia="BIZ UD明朝 Medium" w:hAnsi="BIZ UD明朝 Medium" w:hint="eastAsia"/>
          <w:sz w:val="24"/>
        </w:rPr>
        <w:t>風俗</w:t>
      </w:r>
      <w:r w:rsidR="007562AF" w:rsidRPr="00D03897">
        <w:rPr>
          <w:rFonts w:ascii="BIZ UD明朝 Medium" w:eastAsia="BIZ UD明朝 Medium" w:hAnsi="BIZ UD明朝 Medium" w:hint="eastAsia"/>
          <w:sz w:val="24"/>
        </w:rPr>
        <w:t>を害する</w:t>
      </w:r>
      <w:r w:rsidRPr="00D03897">
        <w:rPr>
          <w:rFonts w:ascii="BIZ UD明朝 Medium" w:eastAsia="BIZ UD明朝 Medium" w:hAnsi="BIZ UD明朝 Medium" w:hint="eastAsia"/>
          <w:sz w:val="24"/>
        </w:rPr>
        <w:t>おそれが</w:t>
      </w:r>
      <w:r w:rsidR="007562AF" w:rsidRPr="00D03897">
        <w:rPr>
          <w:rFonts w:ascii="BIZ UD明朝 Medium" w:eastAsia="BIZ UD明朝 Medium" w:hAnsi="BIZ UD明朝 Medium" w:hint="eastAsia"/>
          <w:sz w:val="24"/>
        </w:rPr>
        <w:t>あ</w:t>
      </w:r>
      <w:r w:rsidR="003C5DBF" w:rsidRPr="00D03897">
        <w:rPr>
          <w:rFonts w:ascii="BIZ UD明朝 Medium" w:eastAsia="BIZ UD明朝 Medium" w:hAnsi="BIZ UD明朝 Medium" w:hint="eastAsia"/>
          <w:sz w:val="24"/>
        </w:rPr>
        <w:t>ってはならない</w:t>
      </w:r>
      <w:r w:rsidRPr="00D03897">
        <w:rPr>
          <w:rFonts w:ascii="BIZ UD明朝 Medium" w:eastAsia="BIZ UD明朝 Medium" w:hAnsi="BIZ UD明朝 Medium" w:hint="eastAsia"/>
          <w:sz w:val="24"/>
        </w:rPr>
        <w:t>」ため、施設の利用を申請される方へ誓約書</w:t>
      </w:r>
      <w:r w:rsidR="00557B5A" w:rsidRPr="00D03897">
        <w:rPr>
          <w:rFonts w:ascii="BIZ UD明朝 Medium" w:eastAsia="BIZ UD明朝 Medium" w:hAnsi="BIZ UD明朝 Medium" w:hint="eastAsia"/>
          <w:sz w:val="24"/>
        </w:rPr>
        <w:t>の</w:t>
      </w:r>
      <w:r w:rsidR="001C11D8" w:rsidRPr="00D03897">
        <w:rPr>
          <w:rFonts w:ascii="BIZ UD明朝 Medium" w:eastAsia="BIZ UD明朝 Medium" w:hAnsi="BIZ UD明朝 Medium" w:hint="eastAsia"/>
          <w:sz w:val="24"/>
        </w:rPr>
        <w:t>提出の</w:t>
      </w:r>
      <w:r w:rsidRPr="00D03897">
        <w:rPr>
          <w:rFonts w:ascii="BIZ UD明朝 Medium" w:eastAsia="BIZ UD明朝 Medium" w:hAnsi="BIZ UD明朝 Medium" w:hint="eastAsia"/>
          <w:sz w:val="24"/>
        </w:rPr>
        <w:t>お願い</w:t>
      </w:r>
      <w:r w:rsidR="0026519E" w:rsidRPr="00D03897">
        <w:rPr>
          <w:rFonts w:ascii="BIZ UD明朝 Medium" w:eastAsia="BIZ UD明朝 Medium" w:hAnsi="BIZ UD明朝 Medium" w:hint="eastAsia"/>
          <w:sz w:val="24"/>
        </w:rPr>
        <w:t>を</w:t>
      </w:r>
      <w:r w:rsidRPr="00D03897">
        <w:rPr>
          <w:rFonts w:ascii="BIZ UD明朝 Medium" w:eastAsia="BIZ UD明朝 Medium" w:hAnsi="BIZ UD明朝 Medium" w:hint="eastAsia"/>
          <w:sz w:val="24"/>
        </w:rPr>
        <w:t>しております。</w:t>
      </w:r>
    </w:p>
    <w:p w:rsidR="00CA22D1" w:rsidRPr="00CA22D1" w:rsidRDefault="00CA22D1" w:rsidP="00282E65">
      <w:pPr>
        <w:jc w:val="left"/>
        <w:rPr>
          <w:rFonts w:ascii="BIZ UD明朝 Medium" w:eastAsia="BIZ UD明朝 Medium" w:hAnsi="BIZ UD明朝 Medium"/>
          <w:sz w:val="24"/>
        </w:rPr>
      </w:pPr>
      <w:r w:rsidRPr="00D03897">
        <w:rPr>
          <w:rFonts w:ascii="BIZ UD明朝 Medium" w:eastAsia="BIZ UD明朝 Medium" w:hAnsi="BIZ UD明朝 Medium" w:hint="eastAsia"/>
          <w:sz w:val="24"/>
        </w:rPr>
        <w:t xml:space="preserve">　また、誓約書の規定に違反した場合、北九州市立の全市民センターの使用を停止します。</w:t>
      </w:r>
    </w:p>
    <w:p w:rsidR="00282E65" w:rsidRDefault="00282E65" w:rsidP="00282E65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何卒、皆様のご理解とご協力のほど、よろしくお願いいたします。</w:t>
      </w:r>
    </w:p>
    <w:p w:rsidR="00282E65" w:rsidRDefault="00282E65" w:rsidP="00282E65">
      <w:pPr>
        <w:jc w:val="left"/>
        <w:rPr>
          <w:rFonts w:ascii="BIZ UD明朝 Medium" w:eastAsia="BIZ UD明朝 Medium" w:hAnsi="BIZ UD明朝 Medium"/>
          <w:sz w:val="24"/>
        </w:rPr>
      </w:pPr>
    </w:p>
    <w:p w:rsidR="00282E65" w:rsidRDefault="00282E65" w:rsidP="00282E65">
      <w:pPr>
        <w:jc w:val="left"/>
        <w:rPr>
          <w:rFonts w:ascii="BIZ UD明朝 Medium" w:eastAsia="BIZ UD明朝 Medium" w:hAnsi="BIZ UD明朝 Medium"/>
          <w:sz w:val="24"/>
        </w:rPr>
      </w:pPr>
    </w:p>
    <w:p w:rsidR="008D5201" w:rsidRDefault="008D5201" w:rsidP="00282E65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北九州市長　武内　和久</w:t>
      </w:r>
    </w:p>
    <w:p w:rsidR="00D03897" w:rsidRDefault="008D5201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  <w:r w:rsidR="00D03897">
        <w:rPr>
          <w:rFonts w:ascii="BIZ UD明朝 Medium" w:eastAsia="BIZ UD明朝 Medium" w:hAnsi="BIZ UD明朝 Medium"/>
          <w:sz w:val="24"/>
        </w:rPr>
        <w:lastRenderedPageBreak/>
        <w:br w:type="page"/>
      </w:r>
    </w:p>
    <w:p w:rsidR="00282E65" w:rsidRPr="00282E65" w:rsidRDefault="00282E65" w:rsidP="00233E21">
      <w:pPr>
        <w:widowControl/>
        <w:jc w:val="center"/>
        <w:rPr>
          <w:rFonts w:ascii="BIZ UD明朝 Medium" w:eastAsia="BIZ UD明朝 Medium" w:hAnsi="BIZ UD明朝 Medium"/>
          <w:sz w:val="32"/>
        </w:rPr>
      </w:pPr>
      <w:r w:rsidRPr="00282E65">
        <w:rPr>
          <w:rFonts w:ascii="BIZ UD明朝 Medium" w:eastAsia="BIZ UD明朝 Medium" w:hAnsi="BIZ UD明朝 Medium" w:hint="eastAsia"/>
          <w:sz w:val="32"/>
        </w:rPr>
        <w:lastRenderedPageBreak/>
        <w:t>誓約書</w:t>
      </w:r>
    </w:p>
    <w:p w:rsidR="00282E65" w:rsidRDefault="00282E65" w:rsidP="00282E65">
      <w:pPr>
        <w:jc w:val="center"/>
        <w:rPr>
          <w:rFonts w:ascii="BIZ UD明朝 Medium" w:eastAsia="BIZ UD明朝 Medium" w:hAnsi="BIZ UD明朝 Medium"/>
          <w:sz w:val="24"/>
        </w:rPr>
      </w:pPr>
    </w:p>
    <w:p w:rsidR="00282E65" w:rsidRDefault="00282E65" w:rsidP="00282E6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年　　　月　　　日　</w:t>
      </w:r>
    </w:p>
    <w:p w:rsidR="00282E65" w:rsidRDefault="00282E65" w:rsidP="00282E65">
      <w:pPr>
        <w:jc w:val="right"/>
        <w:rPr>
          <w:rFonts w:ascii="BIZ UD明朝 Medium" w:eastAsia="BIZ UD明朝 Medium" w:hAnsi="BIZ UD明朝 Medium"/>
          <w:sz w:val="24"/>
        </w:rPr>
      </w:pPr>
    </w:p>
    <w:p w:rsidR="00282E65" w:rsidRDefault="00282E65" w:rsidP="00282E65">
      <w:pPr>
        <w:jc w:val="left"/>
        <w:rPr>
          <w:rFonts w:ascii="BIZ UD明朝 Medium" w:eastAsia="BIZ UD明朝 Medium" w:hAnsi="BIZ UD明朝 Medium"/>
          <w:sz w:val="24"/>
        </w:rPr>
      </w:pPr>
    </w:p>
    <w:p w:rsidR="00282E65" w:rsidRDefault="00282E65" w:rsidP="00282E65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　様</w:t>
      </w:r>
    </w:p>
    <w:p w:rsidR="00282E65" w:rsidRDefault="00282E65" w:rsidP="00282E65">
      <w:pPr>
        <w:jc w:val="left"/>
        <w:rPr>
          <w:rFonts w:ascii="BIZ UD明朝 Medium" w:eastAsia="BIZ UD明朝 Medium" w:hAnsi="BIZ UD明朝 Medium"/>
          <w:sz w:val="24"/>
        </w:rPr>
      </w:pPr>
    </w:p>
    <w:p w:rsidR="00282E65" w:rsidRPr="00D03897" w:rsidRDefault="00D03897" w:rsidP="00D03897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D03897">
        <w:rPr>
          <w:rFonts w:ascii="BIZ UD明朝 Medium" w:eastAsia="BIZ UD明朝 Medium" w:hAnsi="BIZ UD明朝 Medium" w:hint="eastAsia"/>
          <w:sz w:val="24"/>
          <w:u w:val="single"/>
        </w:rPr>
        <w:t>所在地</w:t>
      </w:r>
      <w:r w:rsidR="00282E65"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282E65"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:rsidR="00282E65" w:rsidRPr="00D03897" w:rsidRDefault="00282E65" w:rsidP="00D03897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団体名　　　　　　</w:t>
      </w:r>
      <w:r w:rsid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</w:p>
    <w:p w:rsidR="00282E65" w:rsidRPr="00D03897" w:rsidRDefault="00282E65" w:rsidP="00D03897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D03897">
        <w:rPr>
          <w:rFonts w:ascii="BIZ UD明朝 Medium" w:eastAsia="BIZ UD明朝 Medium" w:hAnsi="BIZ UD明朝 Medium" w:hint="eastAsia"/>
          <w:sz w:val="24"/>
          <w:u w:val="single"/>
        </w:rPr>
        <w:t>使用</w:t>
      </w:r>
      <w:r w:rsidR="00D03897" w:rsidRPr="00D03897">
        <w:rPr>
          <w:rFonts w:ascii="BIZ UD明朝 Medium" w:eastAsia="BIZ UD明朝 Medium" w:hAnsi="BIZ UD明朝 Medium" w:hint="eastAsia"/>
          <w:sz w:val="24"/>
          <w:u w:val="single"/>
        </w:rPr>
        <w:t>申請</w:t>
      </w:r>
      <w:r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者氏名　　</w:t>
      </w:r>
      <w:r w:rsid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</w:p>
    <w:p w:rsidR="00282E65" w:rsidRPr="00D03897" w:rsidRDefault="00282E65" w:rsidP="00D03897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D03897">
        <w:rPr>
          <w:rFonts w:ascii="BIZ UD明朝 Medium" w:eastAsia="BIZ UD明朝 Medium" w:hAnsi="BIZ UD明朝 Medium" w:hint="eastAsia"/>
          <w:sz w:val="24"/>
          <w:u w:val="single"/>
        </w:rPr>
        <w:t>電話</w:t>
      </w:r>
      <w:r w:rsidR="00D03897"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</w:p>
    <w:p w:rsidR="00282E65" w:rsidRDefault="00282E65" w:rsidP="00282E65">
      <w:pPr>
        <w:jc w:val="right"/>
        <w:rPr>
          <w:rFonts w:ascii="BIZ UD明朝 Medium" w:eastAsia="BIZ UD明朝 Medium" w:hAnsi="BIZ UD明朝 Medium"/>
          <w:sz w:val="24"/>
        </w:rPr>
      </w:pPr>
    </w:p>
    <w:p w:rsidR="00D03897" w:rsidRDefault="00D03897" w:rsidP="00282E65">
      <w:pPr>
        <w:jc w:val="right"/>
        <w:rPr>
          <w:rFonts w:ascii="BIZ UD明朝 Medium" w:eastAsia="BIZ UD明朝 Medium" w:hAnsi="BIZ UD明朝 Medium"/>
          <w:sz w:val="24"/>
        </w:rPr>
      </w:pPr>
    </w:p>
    <w:p w:rsidR="00D03897" w:rsidRDefault="00282E65" w:rsidP="00D03897">
      <w:pPr>
        <w:spacing w:line="360" w:lineRule="auto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私は、北九州市立</w:t>
      </w:r>
      <w:r w:rsidRPr="003C5DBF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  <w:r w:rsidRPr="003C5DBF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市民センター</w:t>
      </w:r>
      <w:r w:rsidR="003C5DBF">
        <w:rPr>
          <w:rFonts w:ascii="BIZ UD明朝 Medium" w:eastAsia="BIZ UD明朝 Medium" w:hAnsi="BIZ UD明朝 Medium" w:hint="eastAsia"/>
          <w:sz w:val="24"/>
        </w:rPr>
        <w:t>に</w:t>
      </w:r>
      <w:r>
        <w:rPr>
          <w:rFonts w:ascii="BIZ UD明朝 Medium" w:eastAsia="BIZ UD明朝 Medium" w:hAnsi="BIZ UD明朝 Medium" w:hint="eastAsia"/>
          <w:sz w:val="24"/>
        </w:rPr>
        <w:t>おいて、</w:t>
      </w:r>
    </w:p>
    <w:p w:rsidR="00935F3F" w:rsidRDefault="003C5DBF" w:rsidP="00D03897">
      <w:pPr>
        <w:spacing w:line="360" w:lineRule="auto"/>
        <w:jc w:val="left"/>
        <w:rPr>
          <w:rFonts w:ascii="BIZ UD明朝 Medium" w:eastAsia="BIZ UD明朝 Medium" w:hAnsi="BIZ UD明朝 Medium"/>
          <w:sz w:val="24"/>
        </w:rPr>
      </w:pPr>
      <w:r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  <w:r w:rsidR="00D03897" w:rsidRPr="00D0389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  <w:r w:rsidRPr="003C5DBF">
        <w:rPr>
          <w:rFonts w:ascii="BIZ UD明朝 Medium" w:eastAsia="BIZ UD明朝 Medium" w:hAnsi="BIZ UD明朝 Medium" w:hint="eastAsia"/>
          <w:sz w:val="24"/>
        </w:rPr>
        <w:t>についての</w:t>
      </w:r>
      <w:r w:rsidR="00D03897">
        <w:rPr>
          <w:rFonts w:ascii="BIZ UD明朝 Medium" w:eastAsia="BIZ UD明朝 Medium" w:hAnsi="BIZ UD明朝 Medium" w:hint="eastAsia"/>
          <w:sz w:val="24"/>
        </w:rPr>
        <w:t>多目的</w:t>
      </w:r>
      <w:r w:rsidRPr="003C5DBF">
        <w:rPr>
          <w:rFonts w:ascii="BIZ UD明朝 Medium" w:eastAsia="BIZ UD明朝 Medium" w:hAnsi="BIZ UD明朝 Medium" w:hint="eastAsia"/>
          <w:sz w:val="24"/>
        </w:rPr>
        <w:t>活動を行うため、</w:t>
      </w:r>
      <w:r w:rsidRPr="003C5DBF">
        <w:rPr>
          <w:rFonts w:ascii="BIZ UD明朝 Medium" w:eastAsia="BIZ UD明朝 Medium" w:hAnsi="BIZ UD明朝 Medium" w:hint="eastAsia"/>
          <w:sz w:val="24"/>
          <w:u w:val="single"/>
        </w:rPr>
        <w:t xml:space="preserve">　　　年　　　月　　　日</w:t>
      </w:r>
      <w:r w:rsidRPr="003C5DBF">
        <w:rPr>
          <w:rFonts w:ascii="BIZ UD明朝 Medium" w:eastAsia="BIZ UD明朝 Medium" w:hAnsi="BIZ UD明朝 Medium" w:hint="eastAsia"/>
          <w:sz w:val="24"/>
        </w:rPr>
        <w:t>に</w:t>
      </w:r>
      <w:r w:rsidRPr="003C5DB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="00426C4D" w:rsidRPr="00426C4D">
        <w:rPr>
          <w:rFonts w:ascii="BIZ UD明朝 Medium" w:eastAsia="BIZ UD明朝 Medium" w:hAnsi="BIZ UD明朝 Medium" w:hint="eastAsia"/>
          <w:sz w:val="24"/>
        </w:rPr>
        <w:t>市民センター</w:t>
      </w:r>
      <w:r w:rsidRPr="003C5DBF">
        <w:rPr>
          <w:rFonts w:ascii="BIZ UD明朝 Medium" w:eastAsia="BIZ UD明朝 Medium" w:hAnsi="BIZ UD明朝 Medium" w:hint="eastAsia"/>
          <w:sz w:val="24"/>
        </w:rPr>
        <w:t>を利用いた</w:t>
      </w:r>
      <w:r w:rsidRPr="00D03897">
        <w:rPr>
          <w:rFonts w:ascii="BIZ UD明朝 Medium" w:eastAsia="BIZ UD明朝 Medium" w:hAnsi="BIZ UD明朝 Medium" w:hint="eastAsia"/>
          <w:sz w:val="24"/>
        </w:rPr>
        <w:t>しますが、その活動にあたっては、</w:t>
      </w:r>
      <w:r w:rsidR="00CA4180" w:rsidRPr="00D03897">
        <w:rPr>
          <w:rFonts w:ascii="BIZ UD明朝 Medium" w:eastAsia="BIZ UD明朝 Medium" w:hAnsi="BIZ UD明朝 Medium" w:hint="eastAsia"/>
          <w:sz w:val="24"/>
        </w:rPr>
        <w:t>別紙（裏面）内容にあたる行為は行わず、</w:t>
      </w:r>
      <w:r w:rsidRPr="00D03897">
        <w:rPr>
          <w:rFonts w:ascii="BIZ UD明朝 Medium" w:eastAsia="BIZ UD明朝 Medium" w:hAnsi="BIZ UD明朝 Medium" w:hint="eastAsia"/>
          <w:sz w:val="24"/>
        </w:rPr>
        <w:t>公序良俗に反することのないよう留意し、消費者に対しては、クーリングオフの説明等きちんと行い、消費者の権利に十分配慮するとともに、関係法令を順守します｡</w:t>
      </w:r>
      <w:r w:rsidR="00C45B52" w:rsidRPr="00D03897">
        <w:rPr>
          <w:rFonts w:ascii="BIZ UD明朝 Medium" w:eastAsia="BIZ UD明朝 Medium" w:hAnsi="BIZ UD明朝 Medium" w:hint="eastAsia"/>
          <w:sz w:val="24"/>
        </w:rPr>
        <w:t>また、この</w:t>
      </w:r>
      <w:r w:rsidR="005F017A" w:rsidRPr="00D03897">
        <w:rPr>
          <w:rFonts w:ascii="BIZ UD明朝 Medium" w:eastAsia="BIZ UD明朝 Medium" w:hAnsi="BIZ UD明朝 Medium" w:hint="eastAsia"/>
          <w:sz w:val="24"/>
        </w:rPr>
        <w:t>誓約</w:t>
      </w:r>
      <w:r w:rsidR="00C45B52" w:rsidRPr="00D03897">
        <w:rPr>
          <w:rFonts w:ascii="BIZ UD明朝 Medium" w:eastAsia="BIZ UD明朝 Medium" w:hAnsi="BIZ UD明朝 Medium" w:hint="eastAsia"/>
          <w:sz w:val="24"/>
        </w:rPr>
        <w:t>に違反し、市民</w:t>
      </w:r>
      <w:r w:rsidR="00D03897">
        <w:rPr>
          <w:rFonts w:ascii="BIZ UD明朝 Medium" w:eastAsia="BIZ UD明朝 Medium" w:hAnsi="BIZ UD明朝 Medium" w:hint="eastAsia"/>
          <w:sz w:val="24"/>
        </w:rPr>
        <w:t>または北九州市</w:t>
      </w:r>
      <w:r w:rsidR="00C45B52" w:rsidRPr="00D03897">
        <w:rPr>
          <w:rFonts w:ascii="BIZ UD明朝 Medium" w:eastAsia="BIZ UD明朝 Medium" w:hAnsi="BIZ UD明朝 Medium" w:hint="eastAsia"/>
          <w:sz w:val="24"/>
        </w:rPr>
        <w:t>に損害が生じた場合は、当方が責任をもって対処することを約束します。</w:t>
      </w:r>
    </w:p>
    <w:p w:rsidR="00935F3F" w:rsidRDefault="00935F3F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935F3F" w:rsidRPr="009005E8" w:rsidRDefault="001C11D8" w:rsidP="00935F3F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28"/>
        </w:rPr>
      </w:pPr>
      <w:r w:rsidRPr="00557B5A">
        <w:rPr>
          <w:rFonts w:ascii="BIZ UD明朝 Medium" w:eastAsia="BIZ UD明朝 Medium" w:hAnsi="BIZ UD明朝 Mediu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-736600</wp:posOffset>
                </wp:positionV>
                <wp:extent cx="7810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5A" w:rsidRPr="00557B5A" w:rsidRDefault="00557B5A" w:rsidP="00557B5A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557B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45pt;margin-top:-58pt;width:61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">
                <v:textbox>
                  <w:txbxContent>
                    <w:p w:rsidR="00557B5A" w:rsidRPr="00557B5A" w:rsidRDefault="00557B5A" w:rsidP="00557B5A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557B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35F3F" w:rsidRPr="009005E8">
        <w:rPr>
          <w:rFonts w:ascii="BIZ UDゴシック" w:eastAsia="BIZ UDゴシック" w:hAnsi="BIZ UDゴシック" w:hint="eastAsia"/>
          <w:b/>
          <w:sz w:val="32"/>
          <w:szCs w:val="28"/>
        </w:rPr>
        <w:t>規制緩和後も使用できない活動内容</w:t>
      </w:r>
    </w:p>
    <w:p w:rsidR="00935F3F" w:rsidRPr="009005E8" w:rsidRDefault="00935F3F" w:rsidP="00935F3F">
      <w:pPr>
        <w:spacing w:line="400" w:lineRule="exact"/>
        <w:jc w:val="center"/>
        <w:rPr>
          <w:rFonts w:ascii="BIZ UDゴシック" w:eastAsia="BIZ UDゴシック" w:hAnsi="BIZ UDゴシック"/>
          <w:b/>
          <w:sz w:val="24"/>
          <w:szCs w:val="28"/>
        </w:rPr>
      </w:pPr>
      <w:r w:rsidRPr="009005E8">
        <w:rPr>
          <w:rFonts w:ascii="BIZ UDゴシック" w:eastAsia="BIZ UDゴシック" w:hAnsi="BIZ UDゴシック" w:hint="eastAsia"/>
          <w:b/>
          <w:sz w:val="24"/>
          <w:szCs w:val="28"/>
        </w:rPr>
        <w:t>（市民センターの設置目的に反するとき）</w:t>
      </w:r>
      <w:bookmarkStart w:id="0" w:name="_GoBack"/>
      <w:bookmarkEnd w:id="0"/>
    </w:p>
    <w:p w:rsidR="00935F3F" w:rsidRDefault="00935F3F" w:rsidP="00935F3F">
      <w:pPr>
        <w:spacing w:line="400" w:lineRule="exact"/>
        <w:rPr>
          <w:rFonts w:ascii="BIZ UDゴシック" w:eastAsia="BIZ UDゴシック" w:hAnsi="BIZ UDゴシック"/>
          <w:sz w:val="28"/>
          <w:szCs w:val="28"/>
        </w:rPr>
      </w:pPr>
    </w:p>
    <w:p w:rsidR="00935F3F" w:rsidRPr="00935F3F" w:rsidRDefault="00935F3F" w:rsidP="00935F3F">
      <w:pPr>
        <w:spacing w:line="40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935F3F">
        <w:rPr>
          <w:rFonts w:ascii="BIZ UDゴシック" w:eastAsia="BIZ UDゴシック" w:hAnsi="BIZ UDゴシック" w:hint="eastAsia"/>
          <w:b/>
          <w:sz w:val="24"/>
          <w:szCs w:val="28"/>
        </w:rPr>
        <w:t>■過度な営利使用</w:t>
      </w:r>
    </w:p>
    <w:p w:rsidR="00935F3F" w:rsidRPr="00935F3F" w:rsidRDefault="00935F3F" w:rsidP="00935F3F">
      <w:pPr>
        <w:spacing w:line="400" w:lineRule="exact"/>
        <w:rPr>
          <w:rFonts w:ascii="BIZ UDゴシック" w:eastAsia="BIZ UDゴシック" w:hAnsi="BIZ UDゴシック"/>
          <w:b/>
          <w:sz w:val="24"/>
          <w:szCs w:val="28"/>
          <w:u w:val="single"/>
        </w:rPr>
      </w:pPr>
      <w:r w:rsidRPr="00935F3F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>１．基本的考え方</w:t>
      </w:r>
    </w:p>
    <w:p w:rsidR="00935F3F" w:rsidRPr="00935F3F" w:rsidRDefault="00935F3F" w:rsidP="00935F3F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 w:rsidRPr="00935F3F">
        <w:rPr>
          <w:rFonts w:ascii="BIZ UDゴシック" w:eastAsia="BIZ UDゴシック" w:hAnsi="BIZ UDゴシック" w:hint="eastAsia"/>
          <w:sz w:val="24"/>
          <w:szCs w:val="28"/>
        </w:rPr>
        <w:t xml:space="preserve">　悪質な商法、</w:t>
      </w:r>
      <w:r w:rsidR="00D03897">
        <w:rPr>
          <w:rFonts w:ascii="BIZ UDゴシック" w:eastAsia="BIZ UDゴシック" w:hAnsi="BIZ UDゴシック" w:hint="eastAsia"/>
          <w:sz w:val="24"/>
          <w:szCs w:val="28"/>
        </w:rPr>
        <w:t>参加者１人当たりの月謝や</w:t>
      </w:r>
      <w:r w:rsidR="002E0193" w:rsidRPr="002E0193">
        <w:rPr>
          <w:rFonts w:ascii="BIZ UDゴシック" w:eastAsia="BIZ UDゴシック" w:hAnsi="BIZ UDゴシック" w:hint="eastAsia"/>
          <w:sz w:val="24"/>
          <w:szCs w:val="28"/>
        </w:rPr>
        <w:t>販売時の支払い合計金額が</w:t>
      </w:r>
      <w:r w:rsidRPr="00935F3F">
        <w:rPr>
          <w:rFonts w:ascii="BIZ UDゴシック" w:eastAsia="BIZ UDゴシック" w:hAnsi="BIZ UDゴシック"/>
          <w:sz w:val="24"/>
          <w:szCs w:val="28"/>
        </w:rPr>
        <w:t>5,000円</w:t>
      </w:r>
      <w:r w:rsidRPr="00935F3F">
        <w:rPr>
          <w:rFonts w:ascii="BIZ UDゴシック" w:eastAsia="BIZ UDゴシック" w:hAnsi="BIZ UDゴシック" w:hint="eastAsia"/>
          <w:sz w:val="24"/>
          <w:szCs w:val="28"/>
        </w:rPr>
        <w:t>(</w:t>
      </w:r>
      <w:r w:rsidRPr="00935F3F">
        <w:rPr>
          <w:rFonts w:ascii="BIZ UDゴシック" w:eastAsia="BIZ UDゴシック" w:hAnsi="BIZ UDゴシック"/>
          <w:sz w:val="24"/>
          <w:szCs w:val="28"/>
        </w:rPr>
        <w:t>資料代その他実費</w:t>
      </w:r>
      <w:r w:rsidR="008D556D">
        <w:rPr>
          <w:rFonts w:ascii="BIZ UDゴシック" w:eastAsia="BIZ UDゴシック" w:hAnsi="BIZ UDゴシック"/>
          <w:sz w:val="24"/>
          <w:szCs w:val="28"/>
        </w:rPr>
        <w:t>相当額</w:t>
      </w:r>
      <w:r w:rsidRPr="00935F3F">
        <w:rPr>
          <w:rFonts w:ascii="BIZ UDゴシック" w:eastAsia="BIZ UDゴシック" w:hAnsi="BIZ UDゴシック"/>
          <w:sz w:val="24"/>
          <w:szCs w:val="28"/>
        </w:rPr>
        <w:t>を含む</w:t>
      </w:r>
      <w:r w:rsidRPr="00935F3F">
        <w:rPr>
          <w:rFonts w:ascii="BIZ UDゴシック" w:eastAsia="BIZ UDゴシック" w:hAnsi="BIZ UDゴシック" w:hint="eastAsia"/>
          <w:sz w:val="24"/>
          <w:szCs w:val="28"/>
        </w:rPr>
        <w:t>)</w:t>
      </w:r>
      <w:r w:rsidRPr="00935F3F">
        <w:rPr>
          <w:rFonts w:ascii="BIZ UDゴシック" w:eastAsia="BIZ UDゴシック" w:hAnsi="BIZ UDゴシック"/>
          <w:sz w:val="24"/>
          <w:szCs w:val="28"/>
        </w:rPr>
        <w:t>を超える</w:t>
      </w:r>
      <w:r w:rsidR="00D03897">
        <w:rPr>
          <w:rFonts w:ascii="BIZ UDゴシック" w:eastAsia="BIZ UDゴシック" w:hAnsi="BIZ UDゴシック" w:hint="eastAsia"/>
          <w:sz w:val="24"/>
          <w:szCs w:val="28"/>
        </w:rPr>
        <w:t>金銭</w:t>
      </w:r>
      <w:r w:rsidRPr="00935F3F">
        <w:rPr>
          <w:rFonts w:ascii="BIZ UDゴシック" w:eastAsia="BIZ UDゴシック" w:hAnsi="BIZ UDゴシック"/>
          <w:sz w:val="24"/>
          <w:szCs w:val="28"/>
        </w:rPr>
        <w:t>を徴収するもの</w:t>
      </w:r>
      <w:r w:rsidR="00D03897">
        <w:rPr>
          <w:rFonts w:ascii="BIZ UDゴシック" w:eastAsia="BIZ UDゴシック" w:hAnsi="BIZ UDゴシック" w:hint="eastAsia"/>
          <w:sz w:val="24"/>
          <w:szCs w:val="28"/>
        </w:rPr>
        <w:t>は使用できない。また、</w:t>
      </w:r>
      <w:r w:rsidRPr="00935F3F">
        <w:rPr>
          <w:rFonts w:ascii="BIZ UDゴシック" w:eastAsia="BIZ UDゴシック" w:hAnsi="BIZ UDゴシック"/>
          <w:sz w:val="24"/>
          <w:szCs w:val="28"/>
        </w:rPr>
        <w:t>市民センター</w:t>
      </w:r>
      <w:r w:rsidR="00D03897">
        <w:rPr>
          <w:rFonts w:ascii="BIZ UDゴシック" w:eastAsia="BIZ UDゴシック" w:hAnsi="BIZ UDゴシック" w:hint="eastAsia"/>
          <w:sz w:val="24"/>
          <w:szCs w:val="28"/>
        </w:rPr>
        <w:t>館長及び</w:t>
      </w:r>
      <w:r w:rsidRPr="00935F3F">
        <w:rPr>
          <w:rFonts w:ascii="BIZ UDゴシック" w:eastAsia="BIZ UDゴシック" w:hAnsi="BIZ UDゴシック"/>
          <w:sz w:val="24"/>
          <w:szCs w:val="28"/>
        </w:rPr>
        <w:t>職員が管理上必要があると認めて当該施設に立ち入る場合、これを拒むもの</w:t>
      </w:r>
      <w:r w:rsidR="00D03897">
        <w:rPr>
          <w:rFonts w:ascii="BIZ UDゴシック" w:eastAsia="BIZ UDゴシック" w:hAnsi="BIZ UDゴシック" w:hint="eastAsia"/>
          <w:sz w:val="24"/>
          <w:szCs w:val="28"/>
        </w:rPr>
        <w:t>も</w:t>
      </w:r>
      <w:r w:rsidRPr="00935F3F">
        <w:rPr>
          <w:rFonts w:ascii="BIZ UDゴシック" w:eastAsia="BIZ UDゴシック" w:hAnsi="BIZ UDゴシック"/>
          <w:sz w:val="24"/>
          <w:szCs w:val="28"/>
        </w:rPr>
        <w:t>使用でき</w:t>
      </w:r>
      <w:r w:rsidRPr="00935F3F">
        <w:rPr>
          <w:rFonts w:ascii="BIZ UDゴシック" w:eastAsia="BIZ UDゴシック" w:hAnsi="BIZ UDゴシック" w:hint="eastAsia"/>
          <w:sz w:val="24"/>
          <w:szCs w:val="28"/>
        </w:rPr>
        <w:t>ない</w:t>
      </w:r>
      <w:r w:rsidRPr="00935F3F">
        <w:rPr>
          <w:rFonts w:ascii="BIZ UDゴシック" w:eastAsia="BIZ UDゴシック" w:hAnsi="BIZ UDゴシック"/>
          <w:sz w:val="24"/>
          <w:szCs w:val="28"/>
        </w:rPr>
        <w:t>。</w:t>
      </w:r>
    </w:p>
    <w:p w:rsidR="00935F3F" w:rsidRPr="00935F3F" w:rsidRDefault="00935F3F" w:rsidP="00935F3F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</w:p>
    <w:p w:rsidR="00935F3F" w:rsidRPr="00935F3F" w:rsidRDefault="00935F3F" w:rsidP="00935F3F">
      <w:pPr>
        <w:spacing w:line="400" w:lineRule="exact"/>
        <w:rPr>
          <w:rFonts w:ascii="BIZ UDゴシック" w:eastAsia="BIZ UDゴシック" w:hAnsi="BIZ UDゴシック"/>
          <w:b/>
          <w:sz w:val="24"/>
          <w:szCs w:val="28"/>
          <w:u w:val="single"/>
        </w:rPr>
      </w:pPr>
      <w:r w:rsidRPr="00935F3F">
        <w:rPr>
          <w:rFonts w:ascii="BIZ UDゴシック" w:eastAsia="BIZ UDゴシック" w:hAnsi="BIZ UDゴシック" w:hint="eastAsia"/>
          <w:b/>
          <w:sz w:val="24"/>
          <w:szCs w:val="28"/>
          <w:u w:val="single"/>
        </w:rPr>
        <w:t>２．過度な営利使用に該当するもの</w:t>
      </w:r>
    </w:p>
    <w:p w:rsidR="00557B5A" w:rsidRDefault="00557B5A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下記の内容にあたる行為を行わないことを確認し、チェックしてください。</w:t>
      </w:r>
    </w:p>
    <w:p w:rsidR="001C11D8" w:rsidRDefault="001C11D8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１つでもチェックがない場合は、市民センターを使用することができません。</w:t>
      </w:r>
    </w:p>
    <w:p w:rsidR="00935F3F" w:rsidRPr="00935F3F" w:rsidRDefault="00557B5A" w:rsidP="004925F3">
      <w:pPr>
        <w:spacing w:line="400" w:lineRule="exact"/>
        <w:ind w:left="240" w:hangingChars="100" w:hanging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商品の購買を増やすと利益が入る仕組みのネズミ講</w:t>
      </w:r>
      <w:r w:rsidR="004925F3">
        <w:rPr>
          <w:rFonts w:ascii="BIZ UDゴシック" w:eastAsia="BIZ UDゴシック" w:hAnsi="BIZ UDゴシック" w:hint="eastAsia"/>
          <w:sz w:val="24"/>
          <w:szCs w:val="28"/>
        </w:rPr>
        <w:t>式の取引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（マルチ商法等）</w:t>
      </w:r>
    </w:p>
    <w:p w:rsidR="004925F3" w:rsidRDefault="00557B5A" w:rsidP="004925F3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異常に高揚した心理状態で契約を締結させるもの（催眠商法等</w:t>
      </w:r>
      <w:r w:rsidR="004925F3">
        <w:rPr>
          <w:rFonts w:ascii="BIZ UDゴシック" w:eastAsia="BIZ UDゴシック" w:hAnsi="BIZ UDゴシック" w:hint="eastAsia"/>
          <w:sz w:val="24"/>
          <w:szCs w:val="28"/>
        </w:rPr>
        <w:t>）</w:t>
      </w:r>
    </w:p>
    <w:p w:rsidR="00935F3F" w:rsidRPr="00935F3F" w:rsidRDefault="004925F3" w:rsidP="004925F3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□　講習会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(学習会)の形態を取りながら、物品</w:t>
      </w:r>
      <w:r w:rsidR="001C11D8">
        <w:rPr>
          <w:rFonts w:ascii="BIZ UDゴシック" w:eastAsia="BIZ UDゴシック" w:hAnsi="BIZ UDゴシック" w:hint="eastAsia"/>
          <w:sz w:val="24"/>
          <w:szCs w:val="28"/>
        </w:rPr>
        <w:t>の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かわり</w:t>
      </w:r>
      <w:r>
        <w:rPr>
          <w:rFonts w:ascii="BIZ UDゴシック" w:eastAsia="BIZ UDゴシック" w:hAnsi="BIZ UDゴシック" w:hint="eastAsia"/>
          <w:sz w:val="24"/>
          <w:szCs w:val="28"/>
        </w:rPr>
        <w:t>に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会員資格等を売</w:t>
      </w:r>
      <w:r>
        <w:rPr>
          <w:rFonts w:ascii="BIZ UDゴシック" w:eastAsia="BIZ UDゴシック" w:hAnsi="BIZ UDゴシック" w:hint="eastAsia"/>
          <w:sz w:val="24"/>
          <w:szCs w:val="28"/>
        </w:rPr>
        <w:t>る行為</w:t>
      </w:r>
    </w:p>
    <w:p w:rsidR="00935F3F" w:rsidRDefault="00557B5A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無料サービスで人を集め、商品やサービスを売る行為</w:t>
      </w:r>
    </w:p>
    <w:p w:rsidR="007E5537" w:rsidRPr="00935F3F" w:rsidRDefault="007E5537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（</w:t>
      </w:r>
      <w:r w:rsidRPr="007E5537">
        <w:rPr>
          <w:rFonts w:ascii="BIZ UDゴシック" w:eastAsia="BIZ UDゴシック" w:hAnsi="BIZ UDゴシック" w:hint="eastAsia"/>
          <w:sz w:val="24"/>
          <w:szCs w:val="28"/>
        </w:rPr>
        <w:t>物販を伴う場合は事前に参加者に周知すること</w:t>
      </w:r>
      <w:r>
        <w:rPr>
          <w:rFonts w:ascii="BIZ UDゴシック" w:eastAsia="BIZ UDゴシック" w:hAnsi="BIZ UDゴシック" w:hint="eastAsia"/>
          <w:sz w:val="24"/>
          <w:szCs w:val="28"/>
        </w:rPr>
        <w:t>）</w:t>
      </w:r>
    </w:p>
    <w:p w:rsidR="00935F3F" w:rsidRPr="00935F3F" w:rsidRDefault="00557B5A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求人をかたって人を集め、商品を売る行為（就職商法等）</w:t>
      </w:r>
    </w:p>
    <w:p w:rsidR="00935F3F" w:rsidRPr="00935F3F" w:rsidRDefault="00557B5A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貴金属の買取</w:t>
      </w:r>
    </w:p>
    <w:p w:rsidR="00935F3F" w:rsidRPr="00935F3F" w:rsidRDefault="00557B5A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霊感的・疑似医学的な説明で消費者の不安感を煽り、商品を売る行為</w:t>
      </w:r>
    </w:p>
    <w:p w:rsidR="00935F3F" w:rsidRPr="00935F3F" w:rsidRDefault="00935F3F" w:rsidP="00935F3F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935F3F">
        <w:rPr>
          <w:rFonts w:ascii="BIZ UDゴシック" w:eastAsia="BIZ UDゴシック" w:hAnsi="BIZ UDゴシック" w:hint="eastAsia"/>
          <w:sz w:val="24"/>
          <w:szCs w:val="28"/>
        </w:rPr>
        <w:t>（霊感商法等）</w:t>
      </w:r>
    </w:p>
    <w:p w:rsidR="00935F3F" w:rsidRPr="00935F3F" w:rsidRDefault="00557B5A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リスクを伴う金融商品の取引、投資等の勧誘行為</w:t>
      </w:r>
    </w:p>
    <w:p w:rsidR="00935F3F" w:rsidRDefault="00557B5A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市民の個人情報を収集するための活動</w:t>
      </w:r>
    </w:p>
    <w:p w:rsidR="00935F3F" w:rsidRPr="00935F3F" w:rsidRDefault="00557B5A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市民センター主催事業と判断しかねない誇大広告をして使用する場合</w:t>
      </w:r>
    </w:p>
    <w:p w:rsidR="00935F3F" w:rsidRPr="00557B5A" w:rsidRDefault="00557B5A" w:rsidP="00557B5A">
      <w:pPr>
        <w:spacing w:line="40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その</w:t>
      </w:r>
      <w:r w:rsidR="001C11D8">
        <w:rPr>
          <w:rFonts w:ascii="BIZ UDゴシック" w:eastAsia="BIZ UDゴシック" w:hAnsi="BIZ UDゴシック" w:hint="eastAsia"/>
          <w:sz w:val="24"/>
          <w:szCs w:val="28"/>
        </w:rPr>
        <w:t>他</w:t>
      </w:r>
      <w:r w:rsidR="00935F3F" w:rsidRPr="00935F3F">
        <w:rPr>
          <w:rFonts w:ascii="BIZ UDゴシック" w:eastAsia="BIZ UDゴシック" w:hAnsi="BIZ UDゴシック" w:hint="eastAsia"/>
          <w:sz w:val="24"/>
          <w:szCs w:val="28"/>
        </w:rPr>
        <w:t>市民にとって不利益となりうるもの</w:t>
      </w:r>
    </w:p>
    <w:p w:rsidR="00935F3F" w:rsidRDefault="00557B5A" w:rsidP="00935F3F">
      <w:pPr>
        <w:spacing w:line="400" w:lineRule="exact"/>
        <w:ind w:left="240" w:hangingChars="100" w:hanging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/>
          <w:sz w:val="24"/>
          <w:szCs w:val="28"/>
        </w:rPr>
        <w:t>参加者１人当たりの月謝や</w:t>
      </w:r>
      <w:r w:rsidR="002E0193" w:rsidRPr="002E0193">
        <w:rPr>
          <w:rFonts w:ascii="BIZ UDゴシック" w:eastAsia="BIZ UDゴシック" w:hAnsi="BIZ UDゴシック" w:hint="eastAsia"/>
          <w:sz w:val="24"/>
          <w:szCs w:val="28"/>
        </w:rPr>
        <w:t>販売時の支払い合計金額が</w:t>
      </w:r>
      <w:r w:rsidR="00935F3F" w:rsidRPr="00935F3F">
        <w:rPr>
          <w:rFonts w:ascii="BIZ UDゴシック" w:eastAsia="BIZ UDゴシック" w:hAnsi="BIZ UDゴシック"/>
          <w:sz w:val="24"/>
          <w:szCs w:val="28"/>
        </w:rPr>
        <w:t>5,000円（資料代その他実費</w:t>
      </w:r>
      <w:r w:rsidR="008D556D" w:rsidRPr="008D556D">
        <w:rPr>
          <w:rFonts w:ascii="BIZ UDゴシック" w:eastAsia="BIZ UDゴシック" w:hAnsi="BIZ UDゴシック" w:hint="eastAsia"/>
          <w:sz w:val="24"/>
          <w:szCs w:val="28"/>
        </w:rPr>
        <w:t>相当額</w:t>
      </w:r>
      <w:r w:rsidR="00935F3F" w:rsidRPr="00935F3F">
        <w:rPr>
          <w:rFonts w:ascii="BIZ UDゴシック" w:eastAsia="BIZ UDゴシック" w:hAnsi="BIZ UDゴシック"/>
          <w:sz w:val="24"/>
          <w:szCs w:val="28"/>
        </w:rPr>
        <w:t>を含む）を超える</w:t>
      </w:r>
      <w:r w:rsidR="008D556D">
        <w:rPr>
          <w:rFonts w:ascii="BIZ UDゴシック" w:eastAsia="BIZ UDゴシック" w:hAnsi="BIZ UDゴシック"/>
          <w:sz w:val="24"/>
          <w:szCs w:val="28"/>
        </w:rPr>
        <w:t>金銭（</w:t>
      </w:r>
      <w:r w:rsidR="00935F3F" w:rsidRPr="00935F3F">
        <w:rPr>
          <w:rFonts w:ascii="BIZ UDゴシック" w:eastAsia="BIZ UDゴシック" w:hAnsi="BIZ UDゴシック"/>
          <w:sz w:val="24"/>
          <w:szCs w:val="28"/>
        </w:rPr>
        <w:t>入場料や参加料</w:t>
      </w:r>
      <w:r w:rsidR="00233E21">
        <w:rPr>
          <w:rFonts w:ascii="BIZ UDゴシック" w:eastAsia="BIZ UDゴシック" w:hAnsi="BIZ UDゴシック" w:hint="eastAsia"/>
          <w:sz w:val="24"/>
          <w:szCs w:val="28"/>
        </w:rPr>
        <w:t>等</w:t>
      </w:r>
      <w:r w:rsidR="008D556D">
        <w:rPr>
          <w:rFonts w:ascii="BIZ UDゴシック" w:eastAsia="BIZ UDゴシック" w:hAnsi="BIZ UDゴシック"/>
          <w:sz w:val="24"/>
          <w:szCs w:val="28"/>
        </w:rPr>
        <w:t>）</w:t>
      </w:r>
      <w:r w:rsidR="00935F3F" w:rsidRPr="00935F3F">
        <w:rPr>
          <w:rFonts w:ascii="BIZ UDゴシック" w:eastAsia="BIZ UDゴシック" w:hAnsi="BIZ UDゴシック"/>
          <w:sz w:val="24"/>
          <w:szCs w:val="28"/>
        </w:rPr>
        <w:t>を徴収するもの</w:t>
      </w:r>
    </w:p>
    <w:p w:rsidR="00D03897" w:rsidRPr="00935F3F" w:rsidRDefault="00D03897" w:rsidP="00935F3F">
      <w:pPr>
        <w:spacing w:line="400" w:lineRule="exact"/>
        <w:ind w:left="240" w:hangingChars="100" w:hanging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Pr="00D03897">
        <w:rPr>
          <w:rFonts w:ascii="BIZ UDゴシック" w:eastAsia="BIZ UDゴシック" w:hAnsi="BIZ UDゴシック"/>
          <w:sz w:val="24"/>
          <w:szCs w:val="28"/>
        </w:rPr>
        <w:t>保険契約、携帯電話（通信料を含む）等の商品を販売する行為</w:t>
      </w:r>
    </w:p>
    <w:p w:rsidR="008D556D" w:rsidRPr="008D556D" w:rsidRDefault="00557B5A" w:rsidP="008D556D">
      <w:pPr>
        <w:spacing w:line="400" w:lineRule="exact"/>
        <w:ind w:left="240" w:hangingChars="100" w:hanging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□　</w:t>
      </w:r>
      <w:r w:rsidR="00935F3F" w:rsidRPr="00935F3F">
        <w:rPr>
          <w:rFonts w:ascii="BIZ UDゴシック" w:eastAsia="BIZ UDゴシック" w:hAnsi="BIZ UDゴシック"/>
          <w:sz w:val="24"/>
          <w:szCs w:val="28"/>
        </w:rPr>
        <w:t>市民センター</w:t>
      </w:r>
      <w:r w:rsidR="00D03897">
        <w:rPr>
          <w:rFonts w:ascii="BIZ UDゴシック" w:eastAsia="BIZ UDゴシック" w:hAnsi="BIZ UDゴシック" w:hint="eastAsia"/>
          <w:sz w:val="24"/>
          <w:szCs w:val="28"/>
        </w:rPr>
        <w:t>館長及び</w:t>
      </w:r>
      <w:r w:rsidR="00935F3F" w:rsidRPr="00935F3F">
        <w:rPr>
          <w:rFonts w:ascii="BIZ UDゴシック" w:eastAsia="BIZ UDゴシック" w:hAnsi="BIZ UDゴシック"/>
          <w:sz w:val="24"/>
          <w:szCs w:val="28"/>
        </w:rPr>
        <w:t>職員が管理上必要があると認めて当該施設に立ち入る場合、これを拒むもの</w:t>
      </w:r>
    </w:p>
    <w:sectPr w:rsidR="008D556D" w:rsidRPr="008D556D" w:rsidSect="004925F3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80" w:rsidRDefault="00CA4180" w:rsidP="00CA4180">
      <w:r>
        <w:separator/>
      </w:r>
    </w:p>
  </w:endnote>
  <w:endnote w:type="continuationSeparator" w:id="0">
    <w:p w:rsidR="00CA4180" w:rsidRDefault="00CA4180" w:rsidP="00C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80" w:rsidRDefault="00CA4180" w:rsidP="00CA4180">
      <w:r>
        <w:separator/>
      </w:r>
    </w:p>
  </w:footnote>
  <w:footnote w:type="continuationSeparator" w:id="0">
    <w:p w:rsidR="00CA4180" w:rsidRDefault="00CA4180" w:rsidP="00CA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80" w:rsidRPr="00CA4180" w:rsidRDefault="00CA4180" w:rsidP="00D22814">
    <w:pPr>
      <w:pStyle w:val="a3"/>
      <w:jc w:val="center"/>
      <w:rPr>
        <w:rFonts w:ascii="BIZ UD明朝 Medium" w:eastAsia="BIZ UD明朝 Medium" w:hAnsi="BIZ UD明朝 Medium"/>
        <w:sz w:val="4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5"/>
    <w:rsid w:val="000B7478"/>
    <w:rsid w:val="001C11D8"/>
    <w:rsid w:val="00233E21"/>
    <w:rsid w:val="0026519E"/>
    <w:rsid w:val="00282E65"/>
    <w:rsid w:val="002E0193"/>
    <w:rsid w:val="002E7862"/>
    <w:rsid w:val="003C5DBF"/>
    <w:rsid w:val="00426C4D"/>
    <w:rsid w:val="00484D29"/>
    <w:rsid w:val="004925F3"/>
    <w:rsid w:val="00557B5A"/>
    <w:rsid w:val="005A3BE5"/>
    <w:rsid w:val="005F017A"/>
    <w:rsid w:val="007562AF"/>
    <w:rsid w:val="007E5537"/>
    <w:rsid w:val="008D5201"/>
    <w:rsid w:val="008D556D"/>
    <w:rsid w:val="00923C5F"/>
    <w:rsid w:val="00935F3F"/>
    <w:rsid w:val="009D2305"/>
    <w:rsid w:val="00BE72FD"/>
    <w:rsid w:val="00C45B52"/>
    <w:rsid w:val="00CA22D1"/>
    <w:rsid w:val="00CA4180"/>
    <w:rsid w:val="00D03897"/>
    <w:rsid w:val="00D22814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692D3"/>
  <w15:chartTrackingRefBased/>
  <w15:docId w15:val="{8F117A78-8C65-4305-9A13-C954A08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180"/>
  </w:style>
  <w:style w:type="paragraph" w:styleId="a5">
    <w:name w:val="footer"/>
    <w:basedOn w:val="a"/>
    <w:link w:val="a6"/>
    <w:uiPriority w:val="99"/>
    <w:unhideWhenUsed/>
    <w:rsid w:val="00CA4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180"/>
  </w:style>
  <w:style w:type="paragraph" w:styleId="a7">
    <w:name w:val="Balloon Text"/>
    <w:basedOn w:val="a"/>
    <w:link w:val="a8"/>
    <w:uiPriority w:val="99"/>
    <w:semiHidden/>
    <w:unhideWhenUsed/>
    <w:rsid w:val="0026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5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E5CF-39E0-41D5-9299-F4732B41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1191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